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4181" w:rsidRDefault="00D94181" w:rsidP="00D94181">
      <w:pPr>
        <w:ind w:left="4820"/>
        <w:rPr>
          <w:rFonts w:cs="Times New Roman"/>
          <w:bCs/>
        </w:rPr>
      </w:pPr>
      <w:r>
        <w:rPr>
          <w:rFonts w:cs="Times New Roman"/>
          <w:bCs/>
        </w:rPr>
        <w:t>УТВЕРЖДАЮ</w:t>
      </w:r>
    </w:p>
    <w:p w:rsidR="00D94181" w:rsidRDefault="00D94181" w:rsidP="00D94181">
      <w:pPr>
        <w:ind w:left="4820"/>
        <w:rPr>
          <w:rFonts w:cs="Times New Roman"/>
          <w:bCs/>
        </w:rPr>
      </w:pPr>
      <w:r>
        <w:rPr>
          <w:rFonts w:cs="Times New Roman"/>
          <w:bCs/>
        </w:rPr>
        <w:t>глава администрации</w:t>
      </w:r>
    </w:p>
    <w:p w:rsidR="00D94181" w:rsidRDefault="00D94181" w:rsidP="00D94181">
      <w:pPr>
        <w:ind w:left="4820"/>
        <w:rPr>
          <w:rFonts w:cs="Times New Roman"/>
          <w:bCs/>
        </w:rPr>
      </w:pPr>
      <w:r>
        <w:rPr>
          <w:rFonts w:cs="Times New Roman"/>
          <w:bCs/>
        </w:rPr>
        <w:t>МО «Светогорское городское поселение»</w:t>
      </w:r>
    </w:p>
    <w:p w:rsidR="00D94181" w:rsidRDefault="00D94181" w:rsidP="00D94181">
      <w:pPr>
        <w:ind w:left="4820"/>
        <w:rPr>
          <w:rFonts w:cs="Times New Roman"/>
          <w:bCs/>
        </w:rPr>
      </w:pPr>
      <w:r>
        <w:rPr>
          <w:rFonts w:cs="Times New Roman"/>
          <w:bCs/>
        </w:rPr>
        <w:t>__________________ Е.Е. Цой</w:t>
      </w:r>
    </w:p>
    <w:p w:rsidR="00D94181" w:rsidRDefault="00D94181" w:rsidP="00D94181">
      <w:pPr>
        <w:ind w:left="4820"/>
        <w:rPr>
          <w:rFonts w:cs="Times New Roman"/>
          <w:bCs/>
        </w:rPr>
      </w:pPr>
      <w:r>
        <w:rPr>
          <w:rFonts w:cs="Times New Roman"/>
          <w:bCs/>
        </w:rPr>
        <w:t>«___» _______________ 20__г.</w:t>
      </w: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b/>
          <w:sz w:val="30"/>
          <w:szCs w:val="30"/>
        </w:rPr>
      </w:pPr>
      <w:bookmarkStart w:id="0" w:name="OLE_LINK36"/>
      <w:bookmarkStart w:id="1" w:name="OLE_LINK35"/>
      <w:r>
        <w:rPr>
          <w:rFonts w:cs="Times New Roman"/>
          <w:b/>
          <w:sz w:val="30"/>
          <w:szCs w:val="30"/>
        </w:rPr>
        <w:t>Информация о</w:t>
      </w:r>
      <w:r w:rsidR="000953CE">
        <w:rPr>
          <w:rFonts w:cs="Times New Roman"/>
          <w:b/>
          <w:sz w:val="30"/>
          <w:szCs w:val="30"/>
        </w:rPr>
        <w:t xml:space="preserve"> сводной </w:t>
      </w:r>
      <w:r>
        <w:rPr>
          <w:rFonts w:cs="Times New Roman"/>
          <w:b/>
          <w:sz w:val="30"/>
          <w:szCs w:val="30"/>
        </w:rPr>
        <w:t xml:space="preserve">оценке эффективности </w:t>
      </w:r>
      <w:r w:rsidR="000953CE">
        <w:rPr>
          <w:rFonts w:cs="Times New Roman"/>
          <w:b/>
          <w:sz w:val="30"/>
          <w:szCs w:val="30"/>
        </w:rPr>
        <w:t xml:space="preserve">налоговых расходов </w:t>
      </w:r>
    </w:p>
    <w:bookmarkEnd w:id="0"/>
    <w:bookmarkEnd w:id="1"/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E378D6" w:rsidRDefault="00E378D6" w:rsidP="00D94181">
      <w:pPr>
        <w:rPr>
          <w:rFonts w:cs="Times New Roman"/>
          <w:b/>
          <w:sz w:val="24"/>
          <w:szCs w:val="24"/>
        </w:rPr>
      </w:pPr>
    </w:p>
    <w:p w:rsidR="00E378D6" w:rsidRDefault="00E378D6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rPr>
          <w:rFonts w:cs="Times New Roman"/>
          <w:b/>
          <w:sz w:val="24"/>
          <w:szCs w:val="24"/>
        </w:rPr>
      </w:pPr>
    </w:p>
    <w:p w:rsidR="00D94181" w:rsidRDefault="00D94181" w:rsidP="00D94181">
      <w:pPr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Светогорск</w:t>
      </w:r>
    </w:p>
    <w:p w:rsidR="00D94181" w:rsidRDefault="00D94181" w:rsidP="00D94181">
      <w:pPr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202</w:t>
      </w:r>
      <w:r w:rsidR="00BB69C5">
        <w:rPr>
          <w:rFonts w:cs="Times New Roman"/>
          <w:sz w:val="24"/>
          <w:szCs w:val="24"/>
        </w:rPr>
        <w:t>2</w:t>
      </w:r>
    </w:p>
    <w:p w:rsidR="0040581E" w:rsidRDefault="000E0211"/>
    <w:p w:rsidR="00CA4910" w:rsidRDefault="00B47DF2" w:rsidP="00B47DF2">
      <w:pPr>
        <w:jc w:val="center"/>
      </w:pPr>
      <w:r>
        <w:rPr>
          <w:rFonts w:cs="Times New Roman"/>
          <w:b/>
          <w:sz w:val="30"/>
          <w:szCs w:val="30"/>
        </w:rPr>
        <w:t>Сводная оценка эффективности налоговых расходов</w:t>
      </w:r>
      <w:r w:rsidR="00996F2C">
        <w:rPr>
          <w:rFonts w:cs="Times New Roman"/>
          <w:b/>
          <w:sz w:val="30"/>
          <w:szCs w:val="30"/>
        </w:rPr>
        <w:t xml:space="preserve"> </w:t>
      </w:r>
      <w:r w:rsidR="00996F2C">
        <w:rPr>
          <w:rFonts w:cs="Times New Roman"/>
          <w:b/>
          <w:sz w:val="30"/>
          <w:szCs w:val="30"/>
        </w:rPr>
        <w:br/>
        <w:t>МО «Светогорское городское поселение»</w:t>
      </w:r>
      <w:r>
        <w:rPr>
          <w:rFonts w:cs="Times New Roman"/>
          <w:b/>
          <w:sz w:val="30"/>
          <w:szCs w:val="30"/>
        </w:rPr>
        <w:t xml:space="preserve"> за 202</w:t>
      </w:r>
      <w:r w:rsidR="00CE7F18">
        <w:rPr>
          <w:rFonts w:cs="Times New Roman"/>
          <w:b/>
          <w:sz w:val="30"/>
          <w:szCs w:val="30"/>
        </w:rPr>
        <w:t>1</w:t>
      </w:r>
      <w:r>
        <w:rPr>
          <w:rFonts w:cs="Times New Roman"/>
          <w:b/>
          <w:sz w:val="30"/>
          <w:szCs w:val="30"/>
        </w:rPr>
        <w:t xml:space="preserve"> год</w:t>
      </w:r>
    </w:p>
    <w:p w:rsidR="00E378D6" w:rsidRDefault="00E378D6"/>
    <w:tbl>
      <w:tblPr>
        <w:tblStyle w:val="a3"/>
        <w:tblW w:w="9923" w:type="dxa"/>
        <w:tblInd w:w="-289" w:type="dxa"/>
        <w:tblLook w:val="04A0" w:firstRow="1" w:lastRow="0" w:firstColumn="1" w:lastColumn="0" w:noHBand="0" w:noVBand="1"/>
      </w:tblPr>
      <w:tblGrid>
        <w:gridCol w:w="704"/>
        <w:gridCol w:w="4400"/>
        <w:gridCol w:w="4819"/>
      </w:tblGrid>
      <w:tr w:rsidR="00996F2C" w:rsidRPr="003F248A" w:rsidTr="002C2CE1">
        <w:tc>
          <w:tcPr>
            <w:tcW w:w="9923" w:type="dxa"/>
            <w:gridSpan w:val="3"/>
          </w:tcPr>
          <w:p w:rsidR="00996F2C" w:rsidRPr="003F248A" w:rsidRDefault="00996F2C" w:rsidP="00996F2C">
            <w:pPr>
              <w:rPr>
                <w:b/>
              </w:rPr>
            </w:pPr>
            <w:r w:rsidRPr="003F248A">
              <w:rPr>
                <w:b/>
                <w:lang w:val="en-US"/>
              </w:rPr>
              <w:t>I</w:t>
            </w:r>
            <w:r w:rsidRPr="003F248A">
              <w:rPr>
                <w:b/>
              </w:rPr>
              <w:t xml:space="preserve">. Нормативные характеристики налогового расхода МО «Светогорское городское поселение» (далее – налоговый расход) 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Default="00B4643F">
            <w:r>
              <w:t xml:space="preserve">Наименование налога, сбора, платежа, по которому предусматривается налоговый расход </w:t>
            </w:r>
          </w:p>
        </w:tc>
        <w:tc>
          <w:tcPr>
            <w:tcW w:w="4819" w:type="dxa"/>
          </w:tcPr>
          <w:p w:rsidR="00B47DF2" w:rsidRDefault="007F2425">
            <w:r>
              <w:t>Земельный налог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Default="00607DB9">
            <w:r>
              <w:t>Наименование налогового расхода (содержание льготы, освобождения или иной преференции)</w:t>
            </w:r>
          </w:p>
        </w:tc>
        <w:tc>
          <w:tcPr>
            <w:tcW w:w="4819" w:type="dxa"/>
          </w:tcPr>
          <w:p w:rsidR="00B47DF2" w:rsidRDefault="00973DF0" w:rsidP="00973DF0">
            <w:r w:rsidRPr="00973DF0">
              <w:t>Освобождени</w:t>
            </w:r>
            <w:r>
              <w:t xml:space="preserve">е </w:t>
            </w:r>
            <w:r w:rsidRPr="00973DF0">
              <w:t>от уплаты земельного налога</w:t>
            </w:r>
            <w:r>
              <w:t>:</w:t>
            </w:r>
          </w:p>
          <w:p w:rsidR="00AE1383" w:rsidRDefault="00AE1383" w:rsidP="00AE1383">
            <w:r>
              <w:t>- Следующи</w:t>
            </w:r>
            <w:r w:rsidR="00CE7F18">
              <w:t xml:space="preserve">е </w:t>
            </w:r>
            <w:r>
              <w:t>категори</w:t>
            </w:r>
            <w:r w:rsidR="00CE7F18">
              <w:t>и</w:t>
            </w:r>
            <w:r>
              <w:t xml:space="preserve"> граждан:</w:t>
            </w:r>
          </w:p>
          <w:p w:rsidR="00CE7F18" w:rsidRDefault="000C3C8F" w:rsidP="00CE7F18">
            <w:r>
              <w:t>1</w:t>
            </w:r>
            <w:r w:rsidR="00CE7F18">
              <w:t xml:space="preserve">) ветераны Великой Отечественной войны; </w:t>
            </w:r>
          </w:p>
          <w:p w:rsidR="00CE7F18" w:rsidRDefault="00CE7F18" w:rsidP="00CE7F18">
            <w:r>
              <w:t xml:space="preserve">2) инвалиды Великой Отечественной войны; </w:t>
            </w:r>
          </w:p>
          <w:p w:rsidR="00CE7F18" w:rsidRDefault="00CE7F18" w:rsidP="00CE7F18">
            <w:r>
              <w:t xml:space="preserve">3) супруг (супруга) погибшего (умершего) инвалида Великой Отечественной войны, не вступивший (не вступившая) в повторный брак; </w:t>
            </w:r>
          </w:p>
          <w:p w:rsidR="00CE7F18" w:rsidRDefault="00CE7F18" w:rsidP="00CE7F18">
            <w:r>
              <w:t xml:space="preserve">4) супруг (супруга) погибшего (умершего) участника Великой Отечественной войны, не вступивший (не вступившая) в повторный брак; </w:t>
            </w:r>
          </w:p>
          <w:p w:rsidR="00CE7F18" w:rsidRDefault="00CE7F18" w:rsidP="00CE7F18">
            <w:r>
              <w:t xml:space="preserve">5) бывшие, в том числе несовершеннолетние, узники концлагерей, гетто и других мест принудительного содержания, созданных фашистами и их союзниками в период Второй мировой войны; </w:t>
            </w:r>
          </w:p>
          <w:p w:rsidR="00CE7F18" w:rsidRDefault="00CE7F18" w:rsidP="00CE7F18">
            <w:r>
              <w:t xml:space="preserve">6) граждане, награжденные медалью "За оборону Ленинграда" или знаком "Житель блокадного Ленинграда". </w:t>
            </w:r>
          </w:p>
          <w:p w:rsidR="00CE7F18" w:rsidRDefault="00CE7F18" w:rsidP="00CE7F18">
            <w:r>
              <w:t xml:space="preserve">7) многодетные семьи, имеющие трех и более детей в возрасте до 18 лет. </w:t>
            </w:r>
          </w:p>
          <w:p w:rsidR="00AE1383" w:rsidRDefault="00CE7F18" w:rsidP="000C3C8F">
            <w:r>
              <w:t xml:space="preserve">8) матери - одиночки, имеющие </w:t>
            </w:r>
            <w:r>
              <w:t>детей - инвалидов.</w:t>
            </w:r>
          </w:p>
          <w:p w:rsidR="00AE1383" w:rsidRDefault="00AE1383" w:rsidP="00AE1383">
            <w:r>
              <w:t>- Следующи</w:t>
            </w:r>
            <w:r w:rsidR="00CE7F18">
              <w:t>е</w:t>
            </w:r>
            <w:r>
              <w:t xml:space="preserve"> юридически</w:t>
            </w:r>
            <w:r w:rsidR="00CE7F18">
              <w:t>е</w:t>
            </w:r>
            <w:r>
              <w:t xml:space="preserve"> лиц</w:t>
            </w:r>
            <w:r w:rsidR="00CE7F18">
              <w:t>а</w:t>
            </w:r>
            <w:r>
              <w:t>:</w:t>
            </w:r>
          </w:p>
          <w:p w:rsidR="00AE1383" w:rsidRDefault="00AE1383" w:rsidP="00AE1383">
            <w:r>
              <w:t xml:space="preserve">1) </w:t>
            </w:r>
            <w:r w:rsidR="00CE7F18" w:rsidRPr="00CE7F18">
              <w:t>органы местного самоуправления, муниципальные автономные учреждения, муниципальные бюджетные учреждения и муниципальные казенные учреждения, финансируемые из бюджета 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Pr="005F2C48" w:rsidRDefault="005F2C48">
            <w:r>
              <w:t>Ссылка на положение (статья, часть, пункт, подпункт) федерального закона, иного нормативного правового акта, устанавливающее налоговый расход</w:t>
            </w:r>
          </w:p>
        </w:tc>
        <w:tc>
          <w:tcPr>
            <w:tcW w:w="4819" w:type="dxa"/>
          </w:tcPr>
          <w:p w:rsidR="000C3C8F" w:rsidRDefault="00CE7F18" w:rsidP="00CE7F18">
            <w:r w:rsidRPr="00CE7F18">
              <w:t>Решение совета депутатов МО "Светогорское городское поселение" от 17.11.2020 №36 "Об установлении земельного налога на  территории муниципального образования «Светогорское городское поселение» Выборгского района Ленинградской области"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Default="005F2C48">
            <w:r>
              <w:t>Категории получателей налогового расхода</w:t>
            </w:r>
          </w:p>
        </w:tc>
        <w:tc>
          <w:tcPr>
            <w:tcW w:w="4819" w:type="dxa"/>
          </w:tcPr>
          <w:p w:rsidR="00CE7F18" w:rsidRDefault="00CE7F18" w:rsidP="00CE7F18">
            <w:r>
              <w:t xml:space="preserve">1) ветераны Великой Отечественной войны; </w:t>
            </w:r>
          </w:p>
          <w:p w:rsidR="00CE7F18" w:rsidRDefault="00CE7F18" w:rsidP="00CE7F18">
            <w:r>
              <w:t xml:space="preserve">2) инвалиды Великой Отечественной войны; </w:t>
            </w:r>
          </w:p>
          <w:p w:rsidR="00CE7F18" w:rsidRDefault="00CE7F18" w:rsidP="00CE7F18">
            <w:r>
              <w:t xml:space="preserve">3) супруг (супруга) погибшего (умершего) инвалида Великой Отечественной войны, не вступивший (не вступившая) в повторный брак; </w:t>
            </w:r>
          </w:p>
          <w:p w:rsidR="00CE7F18" w:rsidRDefault="00CE7F18" w:rsidP="00CE7F18">
            <w:r>
              <w:t xml:space="preserve">4) супруг (супруга) погибшего (умершего) участника Великой Отечественной войны, не вступивший (не вступившая) в повторный брак; </w:t>
            </w:r>
          </w:p>
          <w:p w:rsidR="00CE7F18" w:rsidRDefault="00CE7F18" w:rsidP="00CE7F18">
            <w:r>
              <w:t xml:space="preserve">5) бывшие, в том числе несовершеннолетние, узники концлагерей, гетто и других мест </w:t>
            </w:r>
            <w:r>
              <w:lastRenderedPageBreak/>
              <w:t xml:space="preserve">принудительного содержания, созданных фашистами и их союзниками в период Второй мировой войны; </w:t>
            </w:r>
          </w:p>
          <w:p w:rsidR="00CE7F18" w:rsidRDefault="00CE7F18" w:rsidP="00CE7F18">
            <w:r>
              <w:t xml:space="preserve">6) граждане, награжденные медалью "За оборону Ленинграда" или знаком "Житель блокадного Ленинграда". </w:t>
            </w:r>
          </w:p>
          <w:p w:rsidR="00CE7F18" w:rsidRDefault="00CE7F18" w:rsidP="00CE7F18">
            <w:r>
              <w:t xml:space="preserve">7) многодетные семьи, имеющие трех и более детей в возрасте до 18 лет. </w:t>
            </w:r>
          </w:p>
          <w:p w:rsidR="00CE7F18" w:rsidRDefault="00CE7F18" w:rsidP="00CE7F18">
            <w:r>
              <w:t>8) матери - одиночки, имеющие детей - инвалидов.</w:t>
            </w:r>
          </w:p>
          <w:p w:rsidR="000C3C8F" w:rsidRDefault="00CE7F18" w:rsidP="00CE7F18">
            <w:r>
              <w:t>9</w:t>
            </w:r>
            <w:r>
              <w:t>) органы местного самоуправления, муниципальные автономные учреждения, муниципальные бюджетные учреждения и муниципальные казенные учреждения, финансируемые из бюджета 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Default="005F2C48">
            <w:r>
              <w:t>Условия предоставления налогового расхода</w:t>
            </w:r>
          </w:p>
        </w:tc>
        <w:tc>
          <w:tcPr>
            <w:tcW w:w="4819" w:type="dxa"/>
          </w:tcPr>
          <w:p w:rsidR="00B47DF2" w:rsidRDefault="00D164EB">
            <w:r>
              <w:t>При условии предоставления в налоговые органы документов, подтверждающих право на льготы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Default="00F012E4">
            <w:r>
              <w:t>Целевая категория налогового расхода</w:t>
            </w:r>
          </w:p>
        </w:tc>
        <w:tc>
          <w:tcPr>
            <w:tcW w:w="4819" w:type="dxa"/>
          </w:tcPr>
          <w:p w:rsidR="00B47DF2" w:rsidRDefault="001712D0">
            <w:r>
              <w:t xml:space="preserve">Социальная: </w:t>
            </w:r>
          </w:p>
          <w:p w:rsidR="001712D0" w:rsidRDefault="001712D0" w:rsidP="001712D0">
            <w:r>
              <w:t xml:space="preserve">- физические лица, </w:t>
            </w:r>
            <w:r w:rsidRPr="00B92325">
              <w:t xml:space="preserve">указанные в п. </w:t>
            </w:r>
            <w:r w:rsidR="009A15B0">
              <w:t>3.</w:t>
            </w:r>
            <w:r w:rsidRPr="00B92325">
              <w:t>1</w:t>
            </w:r>
            <w:r w:rsidR="009A15B0">
              <w:t>.</w:t>
            </w:r>
            <w:r>
              <w:t xml:space="preserve"> </w:t>
            </w:r>
            <w:r w:rsidR="000C3C8F">
              <w:t>Решения</w:t>
            </w:r>
            <w:r w:rsidR="000C3C8F" w:rsidRPr="000C3C8F">
              <w:t xml:space="preserve"> совета депутатов МО "Светогорское городское поселение" от </w:t>
            </w:r>
            <w:r w:rsidR="009A15B0" w:rsidRPr="009A15B0">
              <w:t>17.11.2020 №36 "Об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области"</w:t>
            </w:r>
          </w:p>
          <w:p w:rsidR="00FC24CA" w:rsidRDefault="00FC24CA" w:rsidP="001712D0">
            <w:r>
              <w:t>Техническая:</w:t>
            </w:r>
          </w:p>
          <w:p w:rsidR="009A15B0" w:rsidRDefault="001712D0" w:rsidP="009A15B0">
            <w:r>
              <w:t>- юридические</w:t>
            </w:r>
            <w:r w:rsidRPr="001712D0">
              <w:t xml:space="preserve"> лица, указанные </w:t>
            </w:r>
            <w:r w:rsidRPr="00B92325">
              <w:t xml:space="preserve">в п. </w:t>
            </w:r>
            <w:r w:rsidR="009A15B0">
              <w:t>3</w:t>
            </w:r>
            <w:r w:rsidRPr="00B92325">
              <w:t>.</w:t>
            </w:r>
            <w:r w:rsidR="009A15B0">
              <w:t>2</w:t>
            </w:r>
            <w:r w:rsidR="00B92325" w:rsidRPr="00B92325">
              <w:t>.</w:t>
            </w:r>
            <w:r w:rsidRPr="001712D0">
              <w:t xml:space="preserve"> Решения </w:t>
            </w:r>
            <w:r w:rsidR="000C3C8F" w:rsidRPr="000C3C8F">
              <w:t xml:space="preserve">совета депутатов МО "Светогорское городское поселение" от </w:t>
            </w:r>
            <w:r w:rsidR="009A15B0" w:rsidRPr="009A15B0">
              <w:t>17.11.2020 №36 "Об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области"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Default="00F012E4">
            <w:r>
              <w:t>Дата начала действия налогового расхода</w:t>
            </w:r>
          </w:p>
        </w:tc>
        <w:tc>
          <w:tcPr>
            <w:tcW w:w="4819" w:type="dxa"/>
          </w:tcPr>
          <w:p w:rsidR="00B47DF2" w:rsidRDefault="001712D0" w:rsidP="009A15B0">
            <w:r>
              <w:t>01.01.202</w:t>
            </w:r>
            <w:r w:rsidR="009A15B0">
              <w:t>1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Default="00F012E4">
            <w:r>
              <w:t>Дата прекращения действия налогового расхода</w:t>
            </w:r>
          </w:p>
        </w:tc>
        <w:tc>
          <w:tcPr>
            <w:tcW w:w="4819" w:type="dxa"/>
          </w:tcPr>
          <w:p w:rsidR="00B47DF2" w:rsidRDefault="001712D0">
            <w:r>
              <w:t>Не установлено</w:t>
            </w:r>
          </w:p>
        </w:tc>
      </w:tr>
      <w:tr w:rsidR="00F012E4" w:rsidRPr="003F248A" w:rsidTr="002C2CE1">
        <w:tc>
          <w:tcPr>
            <w:tcW w:w="9923" w:type="dxa"/>
            <w:gridSpan w:val="3"/>
          </w:tcPr>
          <w:p w:rsidR="00F012E4" w:rsidRPr="003F248A" w:rsidRDefault="00F012E4" w:rsidP="00F012E4">
            <w:pPr>
              <w:rPr>
                <w:b/>
              </w:rPr>
            </w:pPr>
            <w:r w:rsidRPr="003F248A">
              <w:rPr>
                <w:b/>
                <w:lang w:val="en-US"/>
              </w:rPr>
              <w:t>II</w:t>
            </w:r>
            <w:r w:rsidRPr="003F248A">
              <w:rPr>
                <w:b/>
              </w:rPr>
              <w:t>. Целевые характеристики налогового расхода</w:t>
            </w:r>
          </w:p>
        </w:tc>
      </w:tr>
      <w:tr w:rsidR="00F012E4" w:rsidTr="002C2CE1">
        <w:tc>
          <w:tcPr>
            <w:tcW w:w="704" w:type="dxa"/>
          </w:tcPr>
          <w:p w:rsidR="00F012E4" w:rsidRDefault="00F012E4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F012E4" w:rsidRDefault="00B0459E">
            <w:r>
              <w:t>Цели предоставления налогового расхода</w:t>
            </w:r>
          </w:p>
        </w:tc>
        <w:tc>
          <w:tcPr>
            <w:tcW w:w="4819" w:type="dxa"/>
          </w:tcPr>
          <w:p w:rsidR="00F012E4" w:rsidRDefault="00FC24CA">
            <w:r>
              <w:t xml:space="preserve">Социальная – </w:t>
            </w:r>
            <w:r w:rsidR="00F97581">
              <w:t>обеспечение социальной защиты (поддержки) населения</w:t>
            </w:r>
          </w:p>
          <w:p w:rsidR="00FC24CA" w:rsidRDefault="00FC24CA" w:rsidP="00FE3AB3">
            <w:r>
              <w:t xml:space="preserve">Техническая – </w:t>
            </w:r>
            <w:r w:rsidR="006977B7">
              <w:t xml:space="preserve">оптимизация финансовых </w:t>
            </w:r>
            <w:r w:rsidR="00FE3AB3">
              <w:t>потоков бюджета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Default="00B0459E">
            <w:r>
              <w:t>Наименование муниципальной программы (непрограммного направления деятельности), в рамках которой реализуются цели предоставления</w:t>
            </w:r>
            <w:r w:rsidR="006B56E3">
              <w:t xml:space="preserve"> налогового расхода</w:t>
            </w:r>
          </w:p>
        </w:tc>
        <w:tc>
          <w:tcPr>
            <w:tcW w:w="4819" w:type="dxa"/>
          </w:tcPr>
          <w:p w:rsidR="00B47DF2" w:rsidRDefault="00FE3AB3">
            <w:r>
              <w:t>-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Default="00B0459E">
            <w:r>
              <w:t xml:space="preserve">Наименование структурных элементов муниципальной программы, </w:t>
            </w:r>
            <w:r w:rsidR="008A3F98">
              <w:t>в рамках которых реализуются цели предоставления налогового расхода</w:t>
            </w:r>
          </w:p>
        </w:tc>
        <w:tc>
          <w:tcPr>
            <w:tcW w:w="4819" w:type="dxa"/>
          </w:tcPr>
          <w:p w:rsidR="00B47DF2" w:rsidRDefault="00FE3AB3">
            <w:r>
              <w:t>-</w:t>
            </w:r>
          </w:p>
        </w:tc>
      </w:tr>
      <w:tr w:rsidR="00B47DF2" w:rsidTr="002C2CE1">
        <w:tc>
          <w:tcPr>
            <w:tcW w:w="704" w:type="dxa"/>
          </w:tcPr>
          <w:p w:rsidR="00B47DF2" w:rsidRDefault="00B47DF2" w:rsidP="00B4643F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B47DF2" w:rsidRDefault="008A3F98">
            <w:r>
              <w:t xml:space="preserve">Показатели (индикаторы) достижения целей предоставления налогового расхода, в том </w:t>
            </w:r>
            <w:r>
              <w:lastRenderedPageBreak/>
              <w:t>числе показатели муниципальной программы и ее структурных элементов</w:t>
            </w:r>
          </w:p>
        </w:tc>
        <w:tc>
          <w:tcPr>
            <w:tcW w:w="4819" w:type="dxa"/>
          </w:tcPr>
          <w:p w:rsidR="00404BB8" w:rsidRDefault="00404BB8" w:rsidP="00404BB8">
            <w:r>
              <w:lastRenderedPageBreak/>
              <w:t>- снижение налоговой нагрузки льготных категорий граждан;</w:t>
            </w:r>
          </w:p>
          <w:p w:rsidR="00404BB8" w:rsidRDefault="00404BB8" w:rsidP="00404BB8">
            <w:r>
              <w:lastRenderedPageBreak/>
              <w:t>- повышение уровня социальной поддержки населения;</w:t>
            </w:r>
          </w:p>
          <w:p w:rsidR="00404BB8" w:rsidRDefault="00404BB8" w:rsidP="00404BB8">
            <w:r>
              <w:t xml:space="preserve">- оптимизация финансовых потоков бюджета </w:t>
            </w:r>
          </w:p>
          <w:p w:rsidR="00404BB8" w:rsidRPr="00D22DB3" w:rsidRDefault="00404BB8" w:rsidP="00404BB8">
            <w:r>
              <w:t>- недопущение роста расходной части бюджета</w:t>
            </w:r>
          </w:p>
        </w:tc>
      </w:tr>
      <w:tr w:rsidR="00D22DB3" w:rsidTr="002C2CE1">
        <w:tc>
          <w:tcPr>
            <w:tcW w:w="704" w:type="dxa"/>
          </w:tcPr>
          <w:p w:rsidR="00D22DB3" w:rsidRDefault="00D22DB3" w:rsidP="00D22DB3">
            <w:pPr>
              <w:pStyle w:val="a4"/>
              <w:numPr>
                <w:ilvl w:val="0"/>
                <w:numId w:val="2"/>
              </w:numPr>
              <w:ind w:left="0" w:firstLine="0"/>
            </w:pPr>
          </w:p>
        </w:tc>
        <w:tc>
          <w:tcPr>
            <w:tcW w:w="4400" w:type="dxa"/>
          </w:tcPr>
          <w:p w:rsidR="00D22DB3" w:rsidRDefault="00D22DB3" w:rsidP="00D22DB3">
            <w:r>
              <w:t xml:space="preserve">Фактические значения показателей (индикаторов) достижения целей предоставления </w:t>
            </w:r>
            <w:r w:rsidRPr="008F7391">
              <w:t>налогового</w:t>
            </w:r>
            <w:r>
              <w:t xml:space="preserve"> расхода, в том числе показателей</w:t>
            </w:r>
            <w:r w:rsidRPr="008F7391">
              <w:t xml:space="preserve"> муниципальной программы и ее структурных элементов</w:t>
            </w:r>
          </w:p>
        </w:tc>
        <w:tc>
          <w:tcPr>
            <w:tcW w:w="4819" w:type="dxa"/>
          </w:tcPr>
          <w:p w:rsidR="00404BB8" w:rsidRDefault="00404BB8" w:rsidP="00404BB8">
            <w:r>
              <w:t>- снижение налоговой нагрузки льготных категорий граждан;</w:t>
            </w:r>
          </w:p>
          <w:p w:rsidR="00404BB8" w:rsidRDefault="00404BB8" w:rsidP="00404BB8">
            <w:r>
              <w:t>- повышение уровня социальной поддержки населения;</w:t>
            </w:r>
          </w:p>
          <w:p w:rsidR="00404BB8" w:rsidRDefault="00404BB8" w:rsidP="00404BB8">
            <w:r>
              <w:t xml:space="preserve">- оптимизация финансовых потоков бюджета </w:t>
            </w:r>
          </w:p>
          <w:p w:rsidR="00D22DB3" w:rsidRPr="00D22DB3" w:rsidRDefault="00404BB8" w:rsidP="00404BB8">
            <w:r>
              <w:t>- недопущение роста расходной части бюджета</w:t>
            </w:r>
          </w:p>
        </w:tc>
      </w:tr>
      <w:tr w:rsidR="00D22DB3" w:rsidTr="002C2CE1">
        <w:tc>
          <w:tcPr>
            <w:tcW w:w="704" w:type="dxa"/>
          </w:tcPr>
          <w:p w:rsidR="00D22DB3" w:rsidRDefault="00D22DB3" w:rsidP="00D22DB3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D22DB3" w:rsidRDefault="00D22DB3" w:rsidP="00D22DB3">
            <w:r>
              <w:t>Прогнозные (оценочные) значения показателей (индикаторов) достижения целей предоставления налогового расхода, в том числе показателей муниципальной программы и ее структурных элементов на текущий финансовый год, очередной финансовый год и плановый период</w:t>
            </w:r>
          </w:p>
        </w:tc>
        <w:tc>
          <w:tcPr>
            <w:tcW w:w="4819" w:type="dxa"/>
          </w:tcPr>
          <w:p w:rsidR="00404BB8" w:rsidRDefault="00404BB8" w:rsidP="00404BB8">
            <w:r>
              <w:t>- снижение налоговой нагрузки льготных категорий граждан;</w:t>
            </w:r>
          </w:p>
          <w:p w:rsidR="00404BB8" w:rsidRDefault="00404BB8" w:rsidP="00404BB8">
            <w:r>
              <w:t>- повышение уровня социальной поддержки населения;</w:t>
            </w:r>
          </w:p>
          <w:p w:rsidR="00404BB8" w:rsidRDefault="00404BB8" w:rsidP="00404BB8">
            <w:r>
              <w:t xml:space="preserve">- оптимизация финансовых потоков бюджета </w:t>
            </w:r>
          </w:p>
          <w:p w:rsidR="00D22DB3" w:rsidRDefault="00404BB8" w:rsidP="00404BB8">
            <w:r>
              <w:t>- недопущение роста расходной части бюджета</w:t>
            </w:r>
          </w:p>
        </w:tc>
      </w:tr>
      <w:tr w:rsidR="00D22DB3" w:rsidRPr="003F248A" w:rsidTr="002C2CE1">
        <w:tc>
          <w:tcPr>
            <w:tcW w:w="9923" w:type="dxa"/>
            <w:gridSpan w:val="3"/>
          </w:tcPr>
          <w:p w:rsidR="00D22DB3" w:rsidRPr="003F248A" w:rsidRDefault="00D22DB3" w:rsidP="00D22DB3">
            <w:pPr>
              <w:rPr>
                <w:b/>
              </w:rPr>
            </w:pPr>
            <w:r w:rsidRPr="003F248A">
              <w:rPr>
                <w:b/>
                <w:lang w:val="en-US"/>
              </w:rPr>
              <w:t>III</w:t>
            </w:r>
            <w:r w:rsidRPr="003F248A">
              <w:rPr>
                <w:b/>
              </w:rPr>
              <w:t>. Фискальные характеристики налогового расхода</w:t>
            </w:r>
          </w:p>
        </w:tc>
      </w:tr>
      <w:tr w:rsidR="00D22DB3" w:rsidTr="002C2CE1">
        <w:tc>
          <w:tcPr>
            <w:tcW w:w="704" w:type="dxa"/>
          </w:tcPr>
          <w:p w:rsidR="00D22DB3" w:rsidRDefault="00D22DB3" w:rsidP="00D22DB3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D22DB3" w:rsidRDefault="00D22DB3" w:rsidP="00D22DB3">
            <w:r>
              <w:t>Фактический объем налогового расхода за год, предшествующий отчетному финансовому году (</w:t>
            </w:r>
            <w:proofErr w:type="spellStart"/>
            <w:r>
              <w:t>тыс.рублей</w:t>
            </w:r>
            <w:proofErr w:type="spellEnd"/>
            <w:r>
              <w:t>)</w:t>
            </w:r>
          </w:p>
        </w:tc>
        <w:tc>
          <w:tcPr>
            <w:tcW w:w="4819" w:type="dxa"/>
          </w:tcPr>
          <w:p w:rsidR="00D22DB3" w:rsidRDefault="009A15B0" w:rsidP="00D22DB3">
            <w:r>
              <w:t>712</w:t>
            </w:r>
            <w:r w:rsidR="00EF41BF">
              <w:t>,</w:t>
            </w:r>
            <w:r>
              <w:t>83</w:t>
            </w:r>
          </w:p>
        </w:tc>
      </w:tr>
      <w:tr w:rsidR="00D22DB3" w:rsidTr="002C2CE1">
        <w:tc>
          <w:tcPr>
            <w:tcW w:w="704" w:type="dxa"/>
          </w:tcPr>
          <w:p w:rsidR="00D22DB3" w:rsidRDefault="00D22DB3" w:rsidP="00D22DB3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D22DB3" w:rsidRDefault="00D22DB3" w:rsidP="00D22DB3">
            <w:r>
              <w:t>Оценка фактического объема налогового расхода за отчетный финансовый год, оценка объема налогового расхода на текущий финансовый год, очередной финансовый год и плановый период (</w:t>
            </w:r>
            <w:proofErr w:type="spellStart"/>
            <w:r>
              <w:t>тыс.рублей</w:t>
            </w:r>
            <w:proofErr w:type="spellEnd"/>
            <w:r>
              <w:t xml:space="preserve">) </w:t>
            </w:r>
          </w:p>
        </w:tc>
        <w:tc>
          <w:tcPr>
            <w:tcW w:w="4819" w:type="dxa"/>
          </w:tcPr>
          <w:p w:rsidR="00D22DB3" w:rsidRDefault="008A0E2F" w:rsidP="00D22DB3">
            <w:r>
              <w:t>712,83</w:t>
            </w:r>
          </w:p>
        </w:tc>
      </w:tr>
      <w:tr w:rsidR="00D22DB3" w:rsidTr="002C2CE1">
        <w:tc>
          <w:tcPr>
            <w:tcW w:w="704" w:type="dxa"/>
          </w:tcPr>
          <w:p w:rsidR="00D22DB3" w:rsidRDefault="00D22DB3" w:rsidP="00D22DB3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D22DB3" w:rsidRDefault="00D22DB3" w:rsidP="00D22DB3">
            <w:r>
              <w:t>Фактическая численность получателей налогового расхода в году, предшествующем отчетному финансовому году (единиц)</w:t>
            </w:r>
          </w:p>
        </w:tc>
        <w:tc>
          <w:tcPr>
            <w:tcW w:w="4819" w:type="dxa"/>
          </w:tcPr>
          <w:p w:rsidR="00D22DB3" w:rsidRDefault="007E3AE1" w:rsidP="00D22DB3">
            <w:r>
              <w:t>1</w:t>
            </w:r>
          </w:p>
        </w:tc>
      </w:tr>
      <w:tr w:rsidR="00D22DB3" w:rsidTr="002C2CE1">
        <w:tc>
          <w:tcPr>
            <w:tcW w:w="704" w:type="dxa"/>
          </w:tcPr>
          <w:p w:rsidR="00D22DB3" w:rsidRDefault="00D22DB3" w:rsidP="00D22DB3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D22DB3" w:rsidRDefault="00D22DB3" w:rsidP="00D22DB3">
            <w:r>
              <w:t>Фактическая численность плательщиков налога, сбора и платежа, по которому предусматривается налоговый расход, в году предшествующему отчетному финансовому году (единиц)</w:t>
            </w:r>
          </w:p>
        </w:tc>
        <w:tc>
          <w:tcPr>
            <w:tcW w:w="4819" w:type="dxa"/>
          </w:tcPr>
          <w:p w:rsidR="00D22DB3" w:rsidRDefault="007E3AE1" w:rsidP="00D22DB3">
            <w:r>
              <w:t>1</w:t>
            </w:r>
          </w:p>
        </w:tc>
      </w:tr>
      <w:tr w:rsidR="00D22DB3" w:rsidTr="002C2CE1">
        <w:tc>
          <w:tcPr>
            <w:tcW w:w="704" w:type="dxa"/>
          </w:tcPr>
          <w:p w:rsidR="00D22DB3" w:rsidRDefault="00D22DB3" w:rsidP="00D22DB3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D22DB3" w:rsidRDefault="00D22DB3" w:rsidP="00D22DB3">
            <w:r>
              <w:t>Базовый объем налогов, сборов и платежа, задекларированных для уплаты получателями налоговых расходов, в бюджет поселения по видам налогов, сборов и платежа за шесть лет, предшествующих отчетному финансовому году (</w:t>
            </w:r>
            <w:proofErr w:type="spellStart"/>
            <w:r>
              <w:t>тыс.рублей</w:t>
            </w:r>
            <w:proofErr w:type="spellEnd"/>
            <w:r>
              <w:t>)</w:t>
            </w:r>
          </w:p>
        </w:tc>
        <w:tc>
          <w:tcPr>
            <w:tcW w:w="4819" w:type="dxa"/>
          </w:tcPr>
          <w:p w:rsidR="00D22DB3" w:rsidRDefault="007E3AE1" w:rsidP="00D22DB3">
            <w:r>
              <w:t>0,0</w:t>
            </w:r>
          </w:p>
        </w:tc>
      </w:tr>
      <w:tr w:rsidR="00D22DB3" w:rsidTr="002C2CE1">
        <w:tc>
          <w:tcPr>
            <w:tcW w:w="704" w:type="dxa"/>
          </w:tcPr>
          <w:p w:rsidR="00D22DB3" w:rsidRDefault="00D22DB3" w:rsidP="00D22DB3">
            <w:pPr>
              <w:pStyle w:val="a4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4400" w:type="dxa"/>
          </w:tcPr>
          <w:p w:rsidR="00D22DB3" w:rsidRDefault="00D22DB3" w:rsidP="00D22DB3">
            <w:r>
              <w:t>Объем налогов, сборов и платежа, задекларированных для уплаты получателями соответствующего налогового расхода за шесть лет, предшествующих отчетному финансовому году (</w:t>
            </w:r>
            <w:proofErr w:type="spellStart"/>
            <w:r>
              <w:t>тыс.рублей</w:t>
            </w:r>
            <w:proofErr w:type="spellEnd"/>
            <w:r>
              <w:t xml:space="preserve">) </w:t>
            </w:r>
          </w:p>
        </w:tc>
        <w:tc>
          <w:tcPr>
            <w:tcW w:w="4819" w:type="dxa"/>
          </w:tcPr>
          <w:p w:rsidR="00D22DB3" w:rsidRDefault="007E3AE1" w:rsidP="00D22DB3">
            <w:r>
              <w:t>0,0</w:t>
            </w:r>
          </w:p>
        </w:tc>
      </w:tr>
    </w:tbl>
    <w:p w:rsidR="00B47DF2" w:rsidRPr="00D433EE" w:rsidRDefault="00B47DF2">
      <w:pPr>
        <w:rPr>
          <w:sz w:val="24"/>
          <w:szCs w:val="24"/>
        </w:rPr>
      </w:pPr>
    </w:p>
    <w:p w:rsidR="00221AC8" w:rsidRPr="00D433EE" w:rsidRDefault="00221AC8" w:rsidP="00221AC8">
      <w:pPr>
        <w:ind w:firstLine="709"/>
        <w:rPr>
          <w:sz w:val="24"/>
          <w:szCs w:val="24"/>
        </w:rPr>
      </w:pPr>
      <w:r w:rsidRPr="00D433EE">
        <w:rPr>
          <w:sz w:val="24"/>
          <w:szCs w:val="24"/>
        </w:rPr>
        <w:t>Оценка результативности производится на основании влияния налогового расхода на результаты реализации соответствующей муниципальной программы (ее структурных элементов), либо достижение иных целей социально-экономической политики муниципального образования, не отнесенных к действующим муниципальным программам и включает оценку социальной, экономической или бюджетной эффективности налогового расхода.</w:t>
      </w:r>
    </w:p>
    <w:p w:rsidR="00221AC8" w:rsidRPr="00D433EE" w:rsidRDefault="00221AC8">
      <w:pPr>
        <w:rPr>
          <w:sz w:val="24"/>
          <w:szCs w:val="24"/>
        </w:rPr>
      </w:pPr>
    </w:p>
    <w:p w:rsidR="00E378D6" w:rsidRPr="00D433EE" w:rsidRDefault="00836508" w:rsidP="00836508">
      <w:pPr>
        <w:pStyle w:val="a4"/>
        <w:numPr>
          <w:ilvl w:val="0"/>
          <w:numId w:val="3"/>
        </w:numPr>
        <w:rPr>
          <w:sz w:val="24"/>
          <w:szCs w:val="24"/>
        </w:rPr>
      </w:pPr>
      <w:r w:rsidRPr="00D433EE">
        <w:rPr>
          <w:sz w:val="24"/>
          <w:szCs w:val="24"/>
        </w:rPr>
        <w:lastRenderedPageBreak/>
        <w:t>Оценка результативности социальных налоговых расходов</w:t>
      </w:r>
    </w:p>
    <w:p w:rsidR="00836508" w:rsidRPr="00D433EE" w:rsidRDefault="000B040A" w:rsidP="001A19AE">
      <w:pPr>
        <w:ind w:firstLine="709"/>
        <w:rPr>
          <w:sz w:val="24"/>
          <w:szCs w:val="24"/>
        </w:rPr>
      </w:pPr>
      <w:r w:rsidRPr="00D433EE">
        <w:rPr>
          <w:sz w:val="24"/>
          <w:szCs w:val="24"/>
        </w:rPr>
        <w:t xml:space="preserve">Целью социального налогового расхода является социальная поддержка незащищенных групп населения. </w:t>
      </w:r>
    </w:p>
    <w:p w:rsidR="002D05A6" w:rsidRPr="00D433EE" w:rsidRDefault="00BB55E1" w:rsidP="001A19AE">
      <w:pPr>
        <w:ind w:firstLine="709"/>
        <w:rPr>
          <w:sz w:val="24"/>
          <w:szCs w:val="24"/>
        </w:rPr>
      </w:pPr>
      <w:r w:rsidRPr="00D433EE">
        <w:rPr>
          <w:sz w:val="24"/>
          <w:szCs w:val="24"/>
        </w:rPr>
        <w:t>Применение налогового расхода способствует снижению налогового бремени населения, повышению уровня доходов и качества жизни граждан, социальной защищенности населения, снижению социального неравенства, что соответствует направлению социально-экономической политики муниципального образования.</w:t>
      </w:r>
    </w:p>
    <w:p w:rsidR="00A257A4" w:rsidRPr="00D433EE" w:rsidRDefault="002D05A6" w:rsidP="001A19AE">
      <w:pPr>
        <w:ind w:firstLine="709"/>
        <w:rPr>
          <w:sz w:val="24"/>
          <w:szCs w:val="24"/>
        </w:rPr>
      </w:pPr>
      <w:r w:rsidRPr="00D433EE">
        <w:rPr>
          <w:sz w:val="24"/>
          <w:szCs w:val="24"/>
        </w:rPr>
        <w:t xml:space="preserve">Социальные налоговые расходы являются востребованными, не несут </w:t>
      </w:r>
      <w:r w:rsidR="007B6E10" w:rsidRPr="00D433EE">
        <w:rPr>
          <w:sz w:val="24"/>
          <w:szCs w:val="24"/>
        </w:rPr>
        <w:t xml:space="preserve">в себе </w:t>
      </w:r>
      <w:r w:rsidR="00A257A4" w:rsidRPr="00D433EE">
        <w:rPr>
          <w:sz w:val="24"/>
          <w:szCs w:val="24"/>
        </w:rPr>
        <w:t>значимых отрицательных внешних эффектов в отношении экономического развития муниципального образования.</w:t>
      </w:r>
    </w:p>
    <w:p w:rsidR="00BB55E1" w:rsidRPr="00D433EE" w:rsidRDefault="00A257A4" w:rsidP="001A19AE">
      <w:pPr>
        <w:ind w:firstLine="709"/>
        <w:rPr>
          <w:sz w:val="24"/>
          <w:szCs w:val="24"/>
        </w:rPr>
      </w:pPr>
      <w:r w:rsidRPr="00D433EE">
        <w:rPr>
          <w:sz w:val="24"/>
          <w:szCs w:val="24"/>
        </w:rPr>
        <w:t xml:space="preserve">Таким образом, социальные налоговые расходы, предоставляемые отдельным категориям граждан, признаются эффективными и не требующими отмены. </w:t>
      </w:r>
      <w:r w:rsidR="00536B3A" w:rsidRPr="00D433EE">
        <w:rPr>
          <w:sz w:val="24"/>
          <w:szCs w:val="24"/>
        </w:rPr>
        <w:t xml:space="preserve">Чтобы не допустить в дальнейшем снижения уровня доходов у незащищенных групп населения, целесообразно сохранить имеющиеся льготы. </w:t>
      </w:r>
    </w:p>
    <w:p w:rsidR="00836508" w:rsidRPr="00D433EE" w:rsidRDefault="00836508" w:rsidP="00836508">
      <w:pPr>
        <w:rPr>
          <w:sz w:val="24"/>
          <w:szCs w:val="24"/>
        </w:rPr>
      </w:pPr>
    </w:p>
    <w:p w:rsidR="00836508" w:rsidRPr="00D433EE" w:rsidRDefault="00536B3A" w:rsidP="00836508">
      <w:pPr>
        <w:pStyle w:val="a4"/>
        <w:numPr>
          <w:ilvl w:val="0"/>
          <w:numId w:val="3"/>
        </w:numPr>
        <w:rPr>
          <w:sz w:val="24"/>
          <w:szCs w:val="24"/>
        </w:rPr>
      </w:pPr>
      <w:r w:rsidRPr="00D433EE">
        <w:rPr>
          <w:sz w:val="24"/>
          <w:szCs w:val="24"/>
        </w:rPr>
        <w:t>Оценка результативности технических налоговых расходов</w:t>
      </w:r>
    </w:p>
    <w:p w:rsidR="00D433EE" w:rsidRPr="00D433EE" w:rsidRDefault="00D433EE" w:rsidP="00D433EE">
      <w:pPr>
        <w:ind w:firstLine="709"/>
        <w:rPr>
          <w:sz w:val="24"/>
          <w:szCs w:val="24"/>
        </w:rPr>
      </w:pPr>
      <w:r w:rsidRPr="00D433EE">
        <w:rPr>
          <w:sz w:val="24"/>
          <w:szCs w:val="24"/>
        </w:rPr>
        <w:t>В 202</w:t>
      </w:r>
      <w:r w:rsidR="008A0E2F">
        <w:rPr>
          <w:sz w:val="24"/>
          <w:szCs w:val="24"/>
        </w:rPr>
        <w:t>1</w:t>
      </w:r>
      <w:r w:rsidRPr="00D433EE">
        <w:rPr>
          <w:sz w:val="24"/>
          <w:szCs w:val="24"/>
        </w:rPr>
        <w:t xml:space="preserve"> году льготой по уплате земельного налога пользовались органы местного самоуправления и муниципальные учреждения, финансируемые за счет средств бюджет</w:t>
      </w:r>
      <w:r w:rsidR="0045155B">
        <w:rPr>
          <w:sz w:val="24"/>
          <w:szCs w:val="24"/>
        </w:rPr>
        <w:t>а</w:t>
      </w:r>
      <w:r w:rsidRPr="00D433EE">
        <w:rPr>
          <w:sz w:val="24"/>
          <w:szCs w:val="24"/>
        </w:rPr>
        <w:t xml:space="preserve"> с пониженной ставкой налога в размере 0%.</w:t>
      </w:r>
    </w:p>
    <w:p w:rsidR="007031DE" w:rsidRDefault="00D433EE" w:rsidP="00D433EE">
      <w:pPr>
        <w:ind w:firstLine="709"/>
        <w:rPr>
          <w:sz w:val="24"/>
          <w:szCs w:val="24"/>
        </w:rPr>
      </w:pPr>
      <w:r w:rsidRPr="00D433EE">
        <w:rPr>
          <w:sz w:val="24"/>
          <w:szCs w:val="24"/>
        </w:rPr>
        <w:t xml:space="preserve">Общий </w:t>
      </w:r>
      <w:r w:rsidR="00782B1F">
        <w:rPr>
          <w:sz w:val="24"/>
          <w:szCs w:val="24"/>
        </w:rPr>
        <w:t>объем налогового расхода за 202</w:t>
      </w:r>
      <w:r w:rsidR="008A0E2F">
        <w:rPr>
          <w:sz w:val="24"/>
          <w:szCs w:val="24"/>
        </w:rPr>
        <w:t>1</w:t>
      </w:r>
      <w:r w:rsidR="00782B1F">
        <w:rPr>
          <w:sz w:val="24"/>
          <w:szCs w:val="24"/>
        </w:rPr>
        <w:t xml:space="preserve"> год по данным учреждениям составил </w:t>
      </w:r>
      <w:r w:rsidR="008A0E2F">
        <w:rPr>
          <w:sz w:val="24"/>
          <w:szCs w:val="24"/>
        </w:rPr>
        <w:t xml:space="preserve">712,83 </w:t>
      </w:r>
      <w:proofErr w:type="spellStart"/>
      <w:proofErr w:type="gramStart"/>
      <w:r w:rsidR="00782B1F">
        <w:rPr>
          <w:sz w:val="24"/>
          <w:szCs w:val="24"/>
        </w:rPr>
        <w:t>тыс.рублей</w:t>
      </w:r>
      <w:proofErr w:type="spellEnd"/>
      <w:proofErr w:type="gramEnd"/>
      <w:r w:rsidR="00782B1F">
        <w:rPr>
          <w:sz w:val="24"/>
          <w:szCs w:val="24"/>
        </w:rPr>
        <w:t xml:space="preserve">. Доля </w:t>
      </w:r>
      <w:r w:rsidR="007031DE">
        <w:rPr>
          <w:sz w:val="24"/>
          <w:szCs w:val="24"/>
        </w:rPr>
        <w:t xml:space="preserve">налогового расхода в общей величине налога, предъявленного к уплате, составляет </w:t>
      </w:r>
      <w:r w:rsidR="008A0E2F">
        <w:rPr>
          <w:sz w:val="24"/>
          <w:szCs w:val="24"/>
        </w:rPr>
        <w:t>5,8</w:t>
      </w:r>
      <w:r w:rsidR="007031DE">
        <w:rPr>
          <w:sz w:val="24"/>
          <w:szCs w:val="24"/>
        </w:rPr>
        <w:t>%.</w:t>
      </w:r>
    </w:p>
    <w:p w:rsidR="002E491A" w:rsidRDefault="002E491A" w:rsidP="00D433EE">
      <w:pPr>
        <w:ind w:firstLine="709"/>
        <w:rPr>
          <w:sz w:val="24"/>
          <w:szCs w:val="24"/>
        </w:rPr>
      </w:pPr>
      <w:r>
        <w:rPr>
          <w:sz w:val="24"/>
          <w:szCs w:val="24"/>
        </w:rPr>
        <w:t>Доля плательщиков, воспользовавшихся налоговыми льготами, в общем объеме плательщиков данной категории по вышеуказанной категории плательщиков составляет 100%.</w:t>
      </w:r>
    </w:p>
    <w:p w:rsidR="00D433EE" w:rsidRPr="00D433EE" w:rsidRDefault="007031DE" w:rsidP="00D433E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основании выше изложенного можно сделать вывод о востребованности данной льготы. </w:t>
      </w:r>
    </w:p>
    <w:p w:rsidR="007D6DB7" w:rsidRPr="00D433EE" w:rsidRDefault="00350109" w:rsidP="00536B3A">
      <w:pPr>
        <w:ind w:firstLine="709"/>
        <w:rPr>
          <w:sz w:val="24"/>
          <w:szCs w:val="24"/>
        </w:rPr>
      </w:pPr>
      <w:r w:rsidRPr="00D433EE">
        <w:rPr>
          <w:sz w:val="24"/>
          <w:szCs w:val="24"/>
        </w:rPr>
        <w:t>Технические налоговые расходы призваны оптимизировать встречные бюджетные финансовые потоки. Иными словами</w:t>
      </w:r>
      <w:r w:rsidR="007D6DB7" w:rsidRPr="00D433EE">
        <w:rPr>
          <w:sz w:val="24"/>
          <w:szCs w:val="24"/>
        </w:rPr>
        <w:t>,</w:t>
      </w:r>
      <w:r w:rsidRPr="00D433EE">
        <w:rPr>
          <w:sz w:val="24"/>
          <w:szCs w:val="24"/>
        </w:rPr>
        <w:t xml:space="preserve"> при предоставлении льготы бюджет не получает доход в виде налогов, но и не несет расходы по финансированию </w:t>
      </w:r>
      <w:r w:rsidR="007D6DB7" w:rsidRPr="00D433EE">
        <w:rPr>
          <w:sz w:val="24"/>
          <w:szCs w:val="24"/>
        </w:rPr>
        <w:t>хозяйствующих субъектов на величину этих налогов. Технические налоговые расходы не оказывают отрицательного влияния на показатели достижения целей социально-экономической политики муниципального образования.</w:t>
      </w:r>
    </w:p>
    <w:p w:rsidR="00351045" w:rsidRPr="00351045" w:rsidRDefault="00351045" w:rsidP="00351045">
      <w:pPr>
        <w:ind w:firstLine="709"/>
        <w:rPr>
          <w:sz w:val="24"/>
          <w:szCs w:val="24"/>
        </w:rPr>
      </w:pPr>
      <w:r w:rsidRPr="00351045">
        <w:rPr>
          <w:sz w:val="24"/>
          <w:szCs w:val="24"/>
        </w:rPr>
        <w:t>В отношении технических налоговых расходов, предоставленных муниципальным учреждениям, оценка проводилась путем определения бюджетной эффективности.</w:t>
      </w:r>
    </w:p>
    <w:p w:rsidR="00351045" w:rsidRPr="00351045" w:rsidRDefault="00351045" w:rsidP="00351045">
      <w:pPr>
        <w:ind w:firstLine="709"/>
        <w:rPr>
          <w:sz w:val="24"/>
          <w:szCs w:val="24"/>
        </w:rPr>
      </w:pPr>
      <w:r w:rsidRPr="00351045">
        <w:rPr>
          <w:sz w:val="24"/>
          <w:szCs w:val="24"/>
        </w:rPr>
        <w:t xml:space="preserve">Оценка бюджетной эффективности предполагает оценку результатов экономической деятельности категорий налогоплательщиков, которым предоставлена налоговая льгота, с позиции влияния на расходы бюджета МО </w:t>
      </w:r>
      <w:r>
        <w:rPr>
          <w:sz w:val="24"/>
          <w:szCs w:val="24"/>
        </w:rPr>
        <w:t>«Светогорское городское поселение»</w:t>
      </w:r>
      <w:r w:rsidRPr="00351045">
        <w:rPr>
          <w:sz w:val="24"/>
          <w:szCs w:val="24"/>
        </w:rPr>
        <w:t>.</w:t>
      </w:r>
    </w:p>
    <w:p w:rsidR="00351045" w:rsidRPr="00351045" w:rsidRDefault="00351045" w:rsidP="00351045">
      <w:pPr>
        <w:ind w:firstLine="709"/>
        <w:rPr>
          <w:sz w:val="24"/>
          <w:szCs w:val="24"/>
        </w:rPr>
      </w:pPr>
      <w:r w:rsidRPr="00351045">
        <w:rPr>
          <w:sz w:val="24"/>
          <w:szCs w:val="24"/>
        </w:rPr>
        <w:t>Для определения бюджетной эффективности налоговых расходов рассчитывается коэффициент бюджетной эффективности. Льгота признается эффективной, если коэффициент больше, либо равен единице.</w:t>
      </w:r>
    </w:p>
    <w:p w:rsidR="00351045" w:rsidRPr="00351045" w:rsidRDefault="00351045" w:rsidP="00351045">
      <w:pPr>
        <w:ind w:firstLine="709"/>
        <w:rPr>
          <w:sz w:val="24"/>
          <w:szCs w:val="24"/>
        </w:rPr>
      </w:pPr>
      <w:r w:rsidRPr="00351045">
        <w:rPr>
          <w:sz w:val="24"/>
          <w:szCs w:val="24"/>
        </w:rPr>
        <w:t xml:space="preserve">Расчет коэффициента бюджетной эффективности осуществляется с использованием критерия оптимизации расходов бюджета, который предусматривает сокращение встречных финансовых потоков при одновременном снижении налоговой нагрузки на организации, полностью или частично финансируемые из бюджета МО </w:t>
      </w:r>
      <w:r>
        <w:rPr>
          <w:sz w:val="24"/>
          <w:szCs w:val="24"/>
        </w:rPr>
        <w:t>«Светогорское городское поселение»</w:t>
      </w:r>
      <w:r w:rsidRPr="00351045">
        <w:rPr>
          <w:sz w:val="24"/>
          <w:szCs w:val="24"/>
        </w:rPr>
        <w:t>, и объема бюджетного финансирования.</w:t>
      </w:r>
    </w:p>
    <w:p w:rsidR="00351045" w:rsidRPr="00351045" w:rsidRDefault="00351045" w:rsidP="00351045">
      <w:pPr>
        <w:ind w:firstLine="709"/>
        <w:rPr>
          <w:sz w:val="24"/>
          <w:szCs w:val="24"/>
        </w:rPr>
      </w:pPr>
      <w:r w:rsidRPr="00351045">
        <w:rPr>
          <w:sz w:val="24"/>
          <w:szCs w:val="24"/>
        </w:rPr>
        <w:t>БФ - объем бюджетного финансирования организаций при отсутствии налоговой льготы (</w:t>
      </w:r>
      <w:proofErr w:type="spellStart"/>
      <w:proofErr w:type="gramStart"/>
      <w:r>
        <w:rPr>
          <w:sz w:val="24"/>
          <w:szCs w:val="24"/>
        </w:rPr>
        <w:t>тыс.</w:t>
      </w:r>
      <w:r w:rsidRPr="00351045">
        <w:rPr>
          <w:sz w:val="24"/>
          <w:szCs w:val="24"/>
        </w:rPr>
        <w:t>рублей</w:t>
      </w:r>
      <w:proofErr w:type="spellEnd"/>
      <w:proofErr w:type="gramEnd"/>
      <w:r w:rsidRPr="00351045">
        <w:rPr>
          <w:sz w:val="24"/>
          <w:szCs w:val="24"/>
        </w:rPr>
        <w:t>);</w:t>
      </w:r>
    </w:p>
    <w:p w:rsidR="00351045" w:rsidRPr="00351045" w:rsidRDefault="00351045" w:rsidP="00351045">
      <w:pPr>
        <w:ind w:firstLine="709"/>
        <w:rPr>
          <w:sz w:val="24"/>
          <w:szCs w:val="24"/>
        </w:rPr>
      </w:pPr>
      <w:proofErr w:type="spellStart"/>
      <w:r w:rsidRPr="00351045">
        <w:rPr>
          <w:sz w:val="24"/>
          <w:szCs w:val="24"/>
        </w:rPr>
        <w:t>БФнл</w:t>
      </w:r>
      <w:proofErr w:type="spellEnd"/>
      <w:r w:rsidRPr="00351045">
        <w:rPr>
          <w:sz w:val="24"/>
          <w:szCs w:val="24"/>
        </w:rPr>
        <w:t xml:space="preserve"> - объем бюджетного финансирования организаций при условии предоставления налоговой льготы (</w:t>
      </w:r>
      <w:proofErr w:type="spellStart"/>
      <w:proofErr w:type="gramStart"/>
      <w:r>
        <w:rPr>
          <w:sz w:val="24"/>
          <w:szCs w:val="24"/>
        </w:rPr>
        <w:t>тыс.</w:t>
      </w:r>
      <w:r w:rsidRPr="00351045">
        <w:rPr>
          <w:sz w:val="24"/>
          <w:szCs w:val="24"/>
        </w:rPr>
        <w:t>рублей</w:t>
      </w:r>
      <w:proofErr w:type="spellEnd"/>
      <w:proofErr w:type="gramEnd"/>
      <w:r w:rsidRPr="00351045">
        <w:rPr>
          <w:sz w:val="24"/>
          <w:szCs w:val="24"/>
        </w:rPr>
        <w:t>);</w:t>
      </w:r>
    </w:p>
    <w:p w:rsidR="00351045" w:rsidRPr="00351045" w:rsidRDefault="00351045" w:rsidP="00351045">
      <w:pPr>
        <w:ind w:firstLine="709"/>
        <w:rPr>
          <w:sz w:val="24"/>
          <w:szCs w:val="24"/>
        </w:rPr>
      </w:pPr>
      <w:r w:rsidRPr="00351045">
        <w:rPr>
          <w:sz w:val="24"/>
          <w:szCs w:val="24"/>
        </w:rPr>
        <w:lastRenderedPageBreak/>
        <w:t>РО - расходы организаций по уплате налогов при отсутствии налоговой льготы (</w:t>
      </w:r>
      <w:proofErr w:type="spellStart"/>
      <w:proofErr w:type="gramStart"/>
      <w:r>
        <w:rPr>
          <w:sz w:val="24"/>
          <w:szCs w:val="24"/>
        </w:rPr>
        <w:t>тыс.</w:t>
      </w:r>
      <w:r w:rsidRPr="00351045">
        <w:rPr>
          <w:sz w:val="24"/>
          <w:szCs w:val="24"/>
        </w:rPr>
        <w:t>рублей</w:t>
      </w:r>
      <w:proofErr w:type="spellEnd"/>
      <w:proofErr w:type="gramEnd"/>
      <w:r w:rsidRPr="00351045">
        <w:rPr>
          <w:sz w:val="24"/>
          <w:szCs w:val="24"/>
        </w:rPr>
        <w:t>);</w:t>
      </w:r>
    </w:p>
    <w:p w:rsidR="00351045" w:rsidRPr="00351045" w:rsidRDefault="00351045" w:rsidP="00351045">
      <w:pPr>
        <w:ind w:firstLine="709"/>
        <w:rPr>
          <w:sz w:val="24"/>
          <w:szCs w:val="24"/>
        </w:rPr>
      </w:pPr>
      <w:proofErr w:type="spellStart"/>
      <w:r w:rsidRPr="00351045">
        <w:rPr>
          <w:sz w:val="24"/>
          <w:szCs w:val="24"/>
        </w:rPr>
        <w:t>РОнл</w:t>
      </w:r>
      <w:proofErr w:type="spellEnd"/>
      <w:r w:rsidRPr="00351045">
        <w:rPr>
          <w:sz w:val="24"/>
          <w:szCs w:val="24"/>
        </w:rPr>
        <w:t xml:space="preserve"> - расходы организаций по уплате налогов при условии предоставления налоговой льготы (</w:t>
      </w:r>
      <w:proofErr w:type="spellStart"/>
      <w:proofErr w:type="gramStart"/>
      <w:r>
        <w:rPr>
          <w:sz w:val="24"/>
          <w:szCs w:val="24"/>
        </w:rPr>
        <w:t>тыс.</w:t>
      </w:r>
      <w:r w:rsidRPr="00351045">
        <w:rPr>
          <w:sz w:val="24"/>
          <w:szCs w:val="24"/>
        </w:rPr>
        <w:t>рублей</w:t>
      </w:r>
      <w:proofErr w:type="spellEnd"/>
      <w:proofErr w:type="gramEnd"/>
      <w:r w:rsidRPr="00351045">
        <w:rPr>
          <w:sz w:val="24"/>
          <w:szCs w:val="24"/>
        </w:rPr>
        <w:t>).</w:t>
      </w:r>
    </w:p>
    <w:p w:rsidR="00351045" w:rsidRPr="00351045" w:rsidRDefault="00351045" w:rsidP="00351045">
      <w:pPr>
        <w:ind w:firstLine="709"/>
        <w:rPr>
          <w:sz w:val="24"/>
          <w:szCs w:val="24"/>
        </w:rPr>
      </w:pPr>
      <w:r w:rsidRPr="00351045">
        <w:rPr>
          <w:sz w:val="24"/>
          <w:szCs w:val="24"/>
        </w:rPr>
        <w:t>Расчет коэффици</w:t>
      </w:r>
      <w:r>
        <w:rPr>
          <w:sz w:val="24"/>
          <w:szCs w:val="24"/>
        </w:rPr>
        <w:t xml:space="preserve">ента бюджетной эффективности по </w:t>
      </w:r>
      <w:r w:rsidRPr="00351045">
        <w:rPr>
          <w:sz w:val="24"/>
          <w:szCs w:val="24"/>
        </w:rPr>
        <w:t>органам местного самоуправления и муниципальным учреждениям, финансируемым за счет средств бюджет</w:t>
      </w:r>
      <w:r w:rsidR="0045155B">
        <w:rPr>
          <w:sz w:val="24"/>
          <w:szCs w:val="24"/>
        </w:rPr>
        <w:t>а:</w:t>
      </w:r>
    </w:p>
    <w:p w:rsidR="00351045" w:rsidRPr="00351045" w:rsidRDefault="00351045" w:rsidP="00351045">
      <w:pPr>
        <w:ind w:firstLine="709"/>
        <w:rPr>
          <w:sz w:val="24"/>
          <w:szCs w:val="24"/>
        </w:rPr>
      </w:pPr>
      <w:r w:rsidRPr="00351045">
        <w:rPr>
          <w:sz w:val="24"/>
          <w:szCs w:val="24"/>
        </w:rPr>
        <w:t xml:space="preserve">Так как БФ=РО, а </w:t>
      </w:r>
      <w:proofErr w:type="spellStart"/>
      <w:r w:rsidRPr="00351045">
        <w:rPr>
          <w:sz w:val="24"/>
          <w:szCs w:val="24"/>
        </w:rPr>
        <w:t>БФнл</w:t>
      </w:r>
      <w:proofErr w:type="spellEnd"/>
      <w:r w:rsidRPr="00351045">
        <w:rPr>
          <w:sz w:val="24"/>
          <w:szCs w:val="24"/>
        </w:rPr>
        <w:t xml:space="preserve">= </w:t>
      </w:r>
      <w:proofErr w:type="spellStart"/>
      <w:r w:rsidRPr="00351045">
        <w:rPr>
          <w:sz w:val="24"/>
          <w:szCs w:val="24"/>
        </w:rPr>
        <w:t>РОнл</w:t>
      </w:r>
      <w:proofErr w:type="spellEnd"/>
      <w:r w:rsidRPr="00351045">
        <w:rPr>
          <w:sz w:val="24"/>
          <w:szCs w:val="24"/>
        </w:rPr>
        <w:t xml:space="preserve">    получаем:</w:t>
      </w:r>
    </w:p>
    <w:p w:rsidR="00221AC8" w:rsidRPr="00D433EE" w:rsidRDefault="00351045" w:rsidP="00351045">
      <w:pPr>
        <w:ind w:firstLine="709"/>
        <w:rPr>
          <w:sz w:val="24"/>
          <w:szCs w:val="24"/>
        </w:rPr>
      </w:pPr>
      <w:proofErr w:type="spellStart"/>
      <w:r w:rsidRPr="00351045">
        <w:rPr>
          <w:sz w:val="24"/>
          <w:szCs w:val="24"/>
        </w:rPr>
        <w:t>Кбэ</w:t>
      </w:r>
      <w:proofErr w:type="spellEnd"/>
      <w:r w:rsidRPr="00351045">
        <w:rPr>
          <w:sz w:val="24"/>
          <w:szCs w:val="24"/>
        </w:rPr>
        <w:t xml:space="preserve"> = 1,0</w:t>
      </w:r>
    </w:p>
    <w:p w:rsidR="00351045" w:rsidRDefault="00351045" w:rsidP="00351045">
      <w:pPr>
        <w:pStyle w:val="a5"/>
        <w:spacing w:before="0" w:beforeAutospacing="0" w:after="0" w:afterAutospacing="0"/>
        <w:ind w:firstLine="709"/>
        <w:jc w:val="both"/>
      </w:pPr>
      <w:r>
        <w:t>Коэффициент бюджетной эффективности равен единице, следовательно, льгота по земельному налогу за 202</w:t>
      </w:r>
      <w:r w:rsidR="008A0E2F">
        <w:t>1</w:t>
      </w:r>
      <w:bookmarkStart w:id="2" w:name="_GoBack"/>
      <w:bookmarkEnd w:id="2"/>
      <w:r>
        <w:t xml:space="preserve"> год в отношении органов местного самоуправления и муниципальных учреждений, финансируемых за счет средств бюджет</w:t>
      </w:r>
      <w:r w:rsidR="0045155B">
        <w:t>а</w:t>
      </w:r>
      <w:r>
        <w:t xml:space="preserve"> признается эффективной. </w:t>
      </w:r>
    </w:p>
    <w:p w:rsidR="00351045" w:rsidRDefault="0045155B" w:rsidP="0045155B">
      <w:pPr>
        <w:pStyle w:val="a5"/>
        <w:spacing w:before="0" w:beforeAutospacing="0" w:after="0" w:afterAutospacing="0"/>
        <w:ind w:firstLine="709"/>
        <w:jc w:val="both"/>
      </w:pPr>
      <w:r w:rsidRPr="00D433EE">
        <w:t xml:space="preserve">Таким образом, </w:t>
      </w:r>
      <w:r>
        <w:t>т</w:t>
      </w:r>
      <w:r w:rsidR="00351045">
        <w:t>ехнические налоговые расходы в отношении органов местного самоуправления и муниципальных учреждений, финансируемых за счет средств бюджет</w:t>
      </w:r>
      <w:r>
        <w:t>а</w:t>
      </w:r>
      <w:r w:rsidR="00351045">
        <w:t xml:space="preserve"> соответствуют </w:t>
      </w:r>
      <w:r w:rsidR="002E491A">
        <w:t>целям</w:t>
      </w:r>
      <w:r>
        <w:t xml:space="preserve"> </w:t>
      </w:r>
      <w:r w:rsidR="00351045">
        <w:t>социально-экономическо</w:t>
      </w:r>
      <w:r w:rsidR="002E491A">
        <w:t>й</w:t>
      </w:r>
      <w:r>
        <w:t xml:space="preserve"> </w:t>
      </w:r>
      <w:r w:rsidR="002E491A">
        <w:t>политики</w:t>
      </w:r>
      <w:r w:rsidR="00351045">
        <w:t xml:space="preserve"> </w:t>
      </w:r>
      <w:r>
        <w:t>МО «Светогорское городское поселение»</w:t>
      </w:r>
      <w:r w:rsidR="00351045">
        <w:t xml:space="preserve"> в части совершенствования методов планирования и управления бюджетным процессом, являются востребованными, не несут в себе значимых отрицательных внешних эффектов в отношении экономического развития муниципального образования, имеют положительные индикаторы бюджетной эффективности и поэтому признаются эффективными и не требующими отмены. </w:t>
      </w:r>
    </w:p>
    <w:p w:rsidR="002E491A" w:rsidRDefault="002E491A" w:rsidP="0045155B">
      <w:pPr>
        <w:pStyle w:val="a5"/>
        <w:spacing w:before="0" w:beforeAutospacing="0" w:after="0" w:afterAutospacing="0"/>
        <w:ind w:firstLine="709"/>
        <w:jc w:val="both"/>
      </w:pPr>
    </w:p>
    <w:p w:rsidR="00536B3A" w:rsidRDefault="002E491A" w:rsidP="00836508">
      <w:pPr>
        <w:pStyle w:val="a4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На основании выше изложенного рекомендуется сохранить установленные льготы для налогоплательщиков.</w:t>
      </w:r>
    </w:p>
    <w:p w:rsidR="003E30D0" w:rsidRPr="003E30D0" w:rsidRDefault="003E30D0" w:rsidP="003E30D0">
      <w:pPr>
        <w:ind w:left="360"/>
        <w:rPr>
          <w:rFonts w:cs="Times New Roman"/>
          <w:sz w:val="24"/>
          <w:szCs w:val="24"/>
        </w:rPr>
      </w:pPr>
    </w:p>
    <w:p w:rsidR="003E30D0" w:rsidRPr="003E30D0" w:rsidRDefault="003E30D0" w:rsidP="003E30D0">
      <w:pPr>
        <w:rPr>
          <w:rFonts w:cs="Times New Roman"/>
          <w:sz w:val="24"/>
          <w:szCs w:val="24"/>
        </w:rPr>
      </w:pPr>
      <w:r w:rsidRPr="003E30D0">
        <w:rPr>
          <w:rFonts w:cs="Times New Roman"/>
          <w:sz w:val="24"/>
          <w:szCs w:val="24"/>
        </w:rPr>
        <w:t>Начальник сектора экономического развития</w:t>
      </w:r>
    </w:p>
    <w:p w:rsidR="003E30D0" w:rsidRPr="003E30D0" w:rsidRDefault="003E30D0" w:rsidP="003E30D0">
      <w:pPr>
        <w:rPr>
          <w:rFonts w:cs="Times New Roman"/>
          <w:sz w:val="24"/>
          <w:szCs w:val="24"/>
        </w:rPr>
      </w:pPr>
      <w:r w:rsidRPr="003E30D0">
        <w:rPr>
          <w:rFonts w:cs="Times New Roman"/>
          <w:sz w:val="24"/>
          <w:szCs w:val="24"/>
        </w:rPr>
        <w:t xml:space="preserve">и муниципальных закупок </w:t>
      </w:r>
      <w:r w:rsidRPr="003E30D0">
        <w:rPr>
          <w:rFonts w:cs="Times New Roman"/>
          <w:sz w:val="24"/>
          <w:szCs w:val="24"/>
        </w:rPr>
        <w:tab/>
      </w:r>
      <w:r w:rsidRPr="003E30D0">
        <w:rPr>
          <w:rFonts w:cs="Times New Roman"/>
          <w:sz w:val="24"/>
          <w:szCs w:val="24"/>
        </w:rPr>
        <w:tab/>
      </w:r>
      <w:r w:rsidRPr="003E30D0">
        <w:rPr>
          <w:rFonts w:cs="Times New Roman"/>
          <w:sz w:val="24"/>
          <w:szCs w:val="24"/>
        </w:rPr>
        <w:tab/>
      </w:r>
      <w:r w:rsidRPr="003E30D0">
        <w:rPr>
          <w:rFonts w:cs="Times New Roman"/>
          <w:sz w:val="24"/>
          <w:szCs w:val="24"/>
        </w:rPr>
        <w:tab/>
      </w:r>
      <w:r w:rsidRPr="003E30D0">
        <w:rPr>
          <w:rFonts w:cs="Times New Roman"/>
          <w:sz w:val="24"/>
          <w:szCs w:val="24"/>
        </w:rPr>
        <w:tab/>
      </w:r>
      <w:r w:rsidRPr="003E30D0">
        <w:rPr>
          <w:rFonts w:cs="Times New Roman"/>
          <w:sz w:val="24"/>
          <w:szCs w:val="24"/>
        </w:rPr>
        <w:tab/>
      </w:r>
      <w:r w:rsidRPr="003E30D0">
        <w:rPr>
          <w:rFonts w:cs="Times New Roman"/>
          <w:sz w:val="24"/>
          <w:szCs w:val="24"/>
        </w:rPr>
        <w:tab/>
      </w:r>
      <w:r w:rsidRPr="003E30D0">
        <w:rPr>
          <w:rFonts w:cs="Times New Roman"/>
          <w:sz w:val="24"/>
          <w:szCs w:val="24"/>
        </w:rPr>
        <w:tab/>
        <w:t>Е.М. Пугач</w:t>
      </w:r>
      <w:r>
        <w:rPr>
          <w:rFonts w:cs="Times New Roman"/>
          <w:sz w:val="24"/>
          <w:szCs w:val="24"/>
        </w:rPr>
        <w:t>ё</w:t>
      </w:r>
      <w:r w:rsidRPr="003E30D0">
        <w:rPr>
          <w:rFonts w:cs="Times New Roman"/>
          <w:sz w:val="24"/>
          <w:szCs w:val="24"/>
        </w:rPr>
        <w:t>ва</w:t>
      </w:r>
    </w:p>
    <w:p w:rsidR="003E30D0" w:rsidRPr="003E30D0" w:rsidRDefault="003E30D0" w:rsidP="003E30D0">
      <w:pPr>
        <w:rPr>
          <w:sz w:val="24"/>
          <w:szCs w:val="24"/>
        </w:rPr>
      </w:pPr>
    </w:p>
    <w:sectPr w:rsidR="003E30D0" w:rsidRPr="003E30D0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0211" w:rsidRDefault="000E0211" w:rsidP="008558A7">
      <w:r>
        <w:separator/>
      </w:r>
    </w:p>
  </w:endnote>
  <w:endnote w:type="continuationSeparator" w:id="0">
    <w:p w:rsidR="000E0211" w:rsidRDefault="000E0211" w:rsidP="00855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89737146"/>
      <w:docPartObj>
        <w:docPartGallery w:val="Page Numbers (Bottom of Page)"/>
        <w:docPartUnique/>
      </w:docPartObj>
    </w:sdtPr>
    <w:sdtEndPr/>
    <w:sdtContent>
      <w:p w:rsidR="008558A7" w:rsidRDefault="008558A7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0E2F">
          <w:rPr>
            <w:noProof/>
          </w:rPr>
          <w:t>6</w:t>
        </w:r>
        <w:r>
          <w:fldChar w:fldCharType="end"/>
        </w:r>
      </w:p>
    </w:sdtContent>
  </w:sdt>
  <w:p w:rsidR="008558A7" w:rsidRDefault="008558A7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0211" w:rsidRDefault="000E0211" w:rsidP="008558A7">
      <w:r>
        <w:separator/>
      </w:r>
    </w:p>
  </w:footnote>
  <w:footnote w:type="continuationSeparator" w:id="0">
    <w:p w:rsidR="000E0211" w:rsidRDefault="000E0211" w:rsidP="008558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33E30"/>
    <w:multiLevelType w:val="hybridMultilevel"/>
    <w:tmpl w:val="23E68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374257"/>
    <w:multiLevelType w:val="hybridMultilevel"/>
    <w:tmpl w:val="548AAA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077F6B"/>
    <w:multiLevelType w:val="hybridMultilevel"/>
    <w:tmpl w:val="078A8F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181"/>
    <w:rsid w:val="000953CE"/>
    <w:rsid w:val="0009574F"/>
    <w:rsid w:val="000B040A"/>
    <w:rsid w:val="000C3C8F"/>
    <w:rsid w:val="000E0211"/>
    <w:rsid w:val="001712D0"/>
    <w:rsid w:val="001A19AE"/>
    <w:rsid w:val="00221AC8"/>
    <w:rsid w:val="002C2CE1"/>
    <w:rsid w:val="002D05A6"/>
    <w:rsid w:val="002E491A"/>
    <w:rsid w:val="00350109"/>
    <w:rsid w:val="00351045"/>
    <w:rsid w:val="003D2075"/>
    <w:rsid w:val="003E30D0"/>
    <w:rsid w:val="003F248A"/>
    <w:rsid w:val="00404BB8"/>
    <w:rsid w:val="0045155B"/>
    <w:rsid w:val="00476DB7"/>
    <w:rsid w:val="004B22C2"/>
    <w:rsid w:val="004C77C8"/>
    <w:rsid w:val="00536B3A"/>
    <w:rsid w:val="00554B69"/>
    <w:rsid w:val="005962B8"/>
    <w:rsid w:val="005F2C48"/>
    <w:rsid w:val="00607DB9"/>
    <w:rsid w:val="006977B7"/>
    <w:rsid w:val="006B56E3"/>
    <w:rsid w:val="007031DE"/>
    <w:rsid w:val="0075606A"/>
    <w:rsid w:val="00782B1F"/>
    <w:rsid w:val="007B6E10"/>
    <w:rsid w:val="007D6DB7"/>
    <w:rsid w:val="007E3AE1"/>
    <w:rsid w:val="007F2425"/>
    <w:rsid w:val="00836508"/>
    <w:rsid w:val="008558A7"/>
    <w:rsid w:val="008A0E2F"/>
    <w:rsid w:val="008A3F98"/>
    <w:rsid w:val="008F7391"/>
    <w:rsid w:val="0094213B"/>
    <w:rsid w:val="00973DF0"/>
    <w:rsid w:val="00996F2C"/>
    <w:rsid w:val="009A15B0"/>
    <w:rsid w:val="00A257A4"/>
    <w:rsid w:val="00A30E4C"/>
    <w:rsid w:val="00AE1383"/>
    <w:rsid w:val="00B0459E"/>
    <w:rsid w:val="00B4643F"/>
    <w:rsid w:val="00B47DF2"/>
    <w:rsid w:val="00B92325"/>
    <w:rsid w:val="00BB55E1"/>
    <w:rsid w:val="00BB69C5"/>
    <w:rsid w:val="00CA4910"/>
    <w:rsid w:val="00CC6CAF"/>
    <w:rsid w:val="00CE7F18"/>
    <w:rsid w:val="00D164EB"/>
    <w:rsid w:val="00D22DB3"/>
    <w:rsid w:val="00D433EE"/>
    <w:rsid w:val="00D94181"/>
    <w:rsid w:val="00E378D6"/>
    <w:rsid w:val="00EB250B"/>
    <w:rsid w:val="00EF41BF"/>
    <w:rsid w:val="00F012E4"/>
    <w:rsid w:val="00F74BF0"/>
    <w:rsid w:val="00F97581"/>
    <w:rsid w:val="00FA353C"/>
    <w:rsid w:val="00FC24CA"/>
    <w:rsid w:val="00FE3AB3"/>
    <w:rsid w:val="00FE7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6BF68"/>
  <w15:chartTrackingRefBased/>
  <w15:docId w15:val="{AC4EB778-6257-478B-86E8-820F5EB1A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4BB8"/>
    <w:pPr>
      <w:spacing w:after="0" w:line="240" w:lineRule="auto"/>
      <w:jc w:val="both"/>
    </w:pPr>
    <w:rPr>
      <w:rFonts w:ascii="Times New Roman" w:eastAsia="Times New Roman" w:hAnsi="Times New Roman" w:cs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47D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6F2C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351045"/>
    <w:pPr>
      <w:spacing w:before="100" w:beforeAutospacing="1" w:after="100" w:afterAutospacing="1"/>
      <w:jc w:val="left"/>
    </w:pPr>
    <w:rPr>
      <w:rFonts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8558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58A7"/>
    <w:rPr>
      <w:rFonts w:ascii="Times New Roman" w:eastAsia="Times New Roman" w:hAnsi="Times New Roman" w:cs="Cambria"/>
    </w:rPr>
  </w:style>
  <w:style w:type="paragraph" w:styleId="a8">
    <w:name w:val="footer"/>
    <w:basedOn w:val="a"/>
    <w:link w:val="a9"/>
    <w:uiPriority w:val="99"/>
    <w:unhideWhenUsed/>
    <w:rsid w:val="008558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58A7"/>
    <w:rPr>
      <w:rFonts w:ascii="Times New Roman" w:eastAsia="Times New Roman" w:hAnsi="Times New Roman" w:cs="Cambr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32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4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0C5107-D08B-421F-9D94-36621EAFB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6</Pages>
  <Words>1754</Words>
  <Characters>9998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М. Пугачева</dc:creator>
  <cp:keywords/>
  <dc:description/>
  <cp:lastModifiedBy>Елена М. Пугачева</cp:lastModifiedBy>
  <cp:revision>3</cp:revision>
  <dcterms:created xsi:type="dcterms:W3CDTF">2022-08-13T09:09:00Z</dcterms:created>
  <dcterms:modified xsi:type="dcterms:W3CDTF">2022-08-13T10:31:00Z</dcterms:modified>
</cp:coreProperties>
</file>